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02F16" w14:textId="77777777" w:rsidR="00554091" w:rsidRDefault="00554091"/>
    <w:p w14:paraId="4E5C36A8" w14:textId="77777777" w:rsidR="007536B5" w:rsidRDefault="006972EC">
      <w:pPr>
        <w:jc w:val="center"/>
        <w:rPr>
          <w:b/>
          <w:sz w:val="40"/>
          <w:lang w:val="pl-PL"/>
        </w:rPr>
      </w:pPr>
      <w:r w:rsidRPr="00297B77">
        <w:rPr>
          <w:b/>
          <w:sz w:val="40"/>
          <w:lang w:val="pl-PL"/>
        </w:rPr>
        <w:t>REGULAMIN</w:t>
      </w:r>
      <w:r w:rsidRPr="00297B77">
        <w:rPr>
          <w:b/>
          <w:sz w:val="40"/>
          <w:lang w:val="pl-PL"/>
        </w:rPr>
        <w:br/>
        <w:t>RADY RODZICÓW</w:t>
      </w:r>
      <w:r w:rsidRPr="00297B77">
        <w:rPr>
          <w:b/>
          <w:sz w:val="40"/>
          <w:lang w:val="pl-PL"/>
        </w:rPr>
        <w:br/>
        <w:t>PRZEDSZKOLA NR 2</w:t>
      </w:r>
      <w:r w:rsidR="007536B5">
        <w:rPr>
          <w:b/>
          <w:sz w:val="40"/>
          <w:lang w:val="pl-PL"/>
        </w:rPr>
        <w:t>11 im. Kubusia Puchatka</w:t>
      </w:r>
    </w:p>
    <w:p w14:paraId="5AFB2FB0" w14:textId="76379BAD" w:rsidR="00554091" w:rsidRPr="00297B77" w:rsidRDefault="006972EC">
      <w:pPr>
        <w:jc w:val="center"/>
        <w:rPr>
          <w:lang w:val="pl-PL"/>
        </w:rPr>
      </w:pPr>
      <w:r w:rsidRPr="00297B77">
        <w:rPr>
          <w:b/>
          <w:sz w:val="40"/>
          <w:lang w:val="pl-PL"/>
        </w:rPr>
        <w:t xml:space="preserve"> W WARSZAWIE</w:t>
      </w:r>
    </w:p>
    <w:p w14:paraId="716164D3" w14:textId="77777777" w:rsidR="00554091" w:rsidRPr="00297B77" w:rsidRDefault="00554091">
      <w:pPr>
        <w:rPr>
          <w:lang w:val="pl-PL"/>
        </w:rPr>
      </w:pPr>
    </w:p>
    <w:p w14:paraId="4065F674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lang w:val="pl-PL"/>
        </w:rPr>
        <w:t>na rok szkolny 2026/2027 i lata następne – do czasu zmiany lub uchylenia</w:t>
      </w:r>
    </w:p>
    <w:p w14:paraId="22AC871A" w14:textId="77777777" w:rsidR="00554091" w:rsidRPr="00297B77" w:rsidRDefault="00554091">
      <w:pPr>
        <w:rPr>
          <w:lang w:val="pl-PL"/>
        </w:rPr>
      </w:pPr>
    </w:p>
    <w:p w14:paraId="4FC7A472" w14:textId="6620E209" w:rsidR="00554091" w:rsidRPr="00297B77" w:rsidRDefault="006972EC">
      <w:pPr>
        <w:jc w:val="center"/>
        <w:rPr>
          <w:lang w:val="pl-PL"/>
        </w:rPr>
      </w:pPr>
      <w:r w:rsidRPr="00297B77">
        <w:rPr>
          <w:lang w:val="pl-PL"/>
        </w:rPr>
        <w:t xml:space="preserve">Uchwalony uchwałą Rady Rodziców </w:t>
      </w:r>
      <w:proofErr w:type="gramStart"/>
      <w:r w:rsidRPr="00297B77">
        <w:rPr>
          <w:lang w:val="pl-PL"/>
        </w:rPr>
        <w:t xml:space="preserve">nr </w:t>
      </w:r>
      <w:r w:rsidR="008E741E">
        <w:rPr>
          <w:lang w:val="pl-PL"/>
        </w:rPr>
        <w:t xml:space="preserve"> 2</w:t>
      </w:r>
      <w:proofErr w:type="gramEnd"/>
      <w:r w:rsidRPr="00297B77">
        <w:rPr>
          <w:lang w:val="pl-PL"/>
        </w:rPr>
        <w:t xml:space="preserve">/2026/2027 z dnia </w:t>
      </w:r>
      <w:r w:rsidR="008E741E">
        <w:rPr>
          <w:lang w:val="pl-PL"/>
        </w:rPr>
        <w:t>30.09.</w:t>
      </w:r>
      <w:r w:rsidRPr="00297B77">
        <w:rPr>
          <w:lang w:val="pl-PL"/>
        </w:rPr>
        <w:t xml:space="preserve"> 2026 r.</w:t>
      </w:r>
    </w:p>
    <w:p w14:paraId="1FBE00A2" w14:textId="77777777" w:rsidR="00554091" w:rsidRPr="00297B77" w:rsidRDefault="006972EC">
      <w:pPr>
        <w:rPr>
          <w:lang w:val="pl-PL"/>
        </w:rPr>
      </w:pPr>
      <w:r w:rsidRPr="00297B77">
        <w:rPr>
          <w:lang w:val="pl-PL"/>
        </w:rPr>
        <w:br w:type="page"/>
      </w:r>
    </w:p>
    <w:p w14:paraId="572AF9F4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lastRenderedPageBreak/>
        <w:t>Podstawa prawna</w:t>
      </w:r>
    </w:p>
    <w:p w14:paraId="26C3DAD6" w14:textId="77777777" w:rsidR="00554091" w:rsidRPr="00297B77" w:rsidRDefault="006972EC">
      <w:pPr>
        <w:rPr>
          <w:lang w:val="pl-PL"/>
        </w:rPr>
      </w:pPr>
      <w:r w:rsidRPr="00297B77">
        <w:rPr>
          <w:lang w:val="pl-PL"/>
        </w:rPr>
        <w:t>Regulamin opracowano w szczególności na podstawie:</w:t>
      </w:r>
    </w:p>
    <w:p w14:paraId="42AF0B60" w14:textId="77777777" w:rsidR="00554091" w:rsidRPr="00297B77" w:rsidRDefault="006972EC">
      <w:pPr>
        <w:pStyle w:val="Listapunktowana"/>
        <w:rPr>
          <w:lang w:val="pl-PL"/>
        </w:rPr>
      </w:pPr>
      <w:r w:rsidRPr="00297B77">
        <w:rPr>
          <w:lang w:val="pl-PL"/>
        </w:rPr>
        <w:t xml:space="preserve">ustawy z dnia 14 grudnia 2016 r. – Prawo oświatowe, w szczególności art. 4 pkt 1 oraz art. 83–84 (tekst jednolity ogłoszony w Dz.U. z 2026 r. poz. 820, z </w:t>
      </w:r>
      <w:proofErr w:type="spellStart"/>
      <w:r w:rsidRPr="00297B77">
        <w:rPr>
          <w:lang w:val="pl-PL"/>
        </w:rPr>
        <w:t>późn</w:t>
      </w:r>
      <w:proofErr w:type="spellEnd"/>
      <w:r w:rsidRPr="00297B77">
        <w:rPr>
          <w:lang w:val="pl-PL"/>
        </w:rPr>
        <w:t>. zm.);</w:t>
      </w:r>
    </w:p>
    <w:p w14:paraId="50542E3A" w14:textId="77777777" w:rsidR="00554091" w:rsidRPr="00297B77" w:rsidRDefault="006972EC">
      <w:pPr>
        <w:pStyle w:val="Listapunktowana"/>
        <w:rPr>
          <w:lang w:val="pl-PL"/>
        </w:rPr>
      </w:pPr>
      <w:r w:rsidRPr="00297B77">
        <w:rPr>
          <w:lang w:val="pl-PL"/>
        </w:rPr>
        <w:t xml:space="preserve">ustawy z dnia 26 stycznia 1982 r. – Karta Nauczyciela, w szczególności art. 6a (tekst jednolity ogłoszony w Dz.U. z 2026 r. poz. 515, z </w:t>
      </w:r>
      <w:proofErr w:type="spellStart"/>
      <w:r w:rsidRPr="00297B77">
        <w:rPr>
          <w:lang w:val="pl-PL"/>
        </w:rPr>
        <w:t>późn</w:t>
      </w:r>
      <w:proofErr w:type="spellEnd"/>
      <w:r w:rsidRPr="00297B77">
        <w:rPr>
          <w:lang w:val="pl-PL"/>
        </w:rPr>
        <w:t>. zm.);</w:t>
      </w:r>
    </w:p>
    <w:p w14:paraId="487E446E" w14:textId="77777777" w:rsidR="00554091" w:rsidRPr="00297B77" w:rsidRDefault="006972EC">
      <w:pPr>
        <w:pStyle w:val="Listapunktowana"/>
        <w:rPr>
          <w:lang w:val="pl-PL"/>
        </w:rPr>
      </w:pPr>
      <w:r w:rsidRPr="00297B77">
        <w:rPr>
          <w:lang w:val="pl-PL"/>
        </w:rPr>
        <w:t>aktualnego Statutu Przedszkola nr 292 w Warszawie – w zakresie niesprzecznym z przepisami powszechnie obowiązującymi.</w:t>
      </w:r>
    </w:p>
    <w:p w14:paraId="30A5F9AD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t>Rozdział I. Postanowienia ogólne</w:t>
      </w:r>
    </w:p>
    <w:p w14:paraId="6A6841AE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1</w:t>
      </w:r>
    </w:p>
    <w:p w14:paraId="3CAC9644" w14:textId="767B7D6A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Rada Rodziców Przedszkola nr 2</w:t>
      </w:r>
      <w:r w:rsidR="00B11E56">
        <w:rPr>
          <w:lang w:val="pl-PL"/>
        </w:rPr>
        <w:t>11 im. Kubusia Puchatka</w:t>
      </w:r>
      <w:r w:rsidRPr="00297B77">
        <w:rPr>
          <w:lang w:val="pl-PL"/>
        </w:rPr>
        <w:t xml:space="preserve"> w Warszawie, zwana dalej „Radą”, jest społecznym organem Przedszkola reprezentującym ogół rodziców dzieci uczęszczających do Przedszkola.</w:t>
      </w:r>
    </w:p>
    <w:p w14:paraId="440D715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Rada działa na podstawie przepisów prawa, Statutu Przedszkola oraz niniejszego Regulaminu.</w:t>
      </w:r>
    </w:p>
    <w:p w14:paraId="52C0F642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Ilekroć w Regulaminie jest mowa o rodzicach, rozumie się przez to także prawnych opiekunów dziecka oraz osoby (podmioty) sprawujące pieczę zastępczą, zgodnie z przepisami prawa.</w:t>
      </w:r>
    </w:p>
    <w:p w14:paraId="4FB426E8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Działalność w Radzie ma charakter społeczny.</w:t>
      </w:r>
    </w:p>
    <w:p w14:paraId="4D455F75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5. </w:t>
      </w:r>
      <w:r w:rsidRPr="00297B77">
        <w:rPr>
          <w:lang w:val="pl-PL"/>
        </w:rPr>
        <w:t>Rada jest organem niezależnym w zakresie przyznanych jej ustawowo kompetencji i samodzielnie uchwala regulamin swojej działalności.</w:t>
      </w:r>
    </w:p>
    <w:p w14:paraId="796BE8C9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t>Rozdział II. Skład Rady i wybory</w:t>
      </w:r>
    </w:p>
    <w:p w14:paraId="3BCE6CB1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2</w:t>
      </w:r>
      <w:r w:rsidRPr="00297B77">
        <w:rPr>
          <w:b/>
          <w:lang w:val="pl-PL"/>
        </w:rPr>
        <w:br/>
        <w:t>Rady oddziałowe</w:t>
      </w:r>
    </w:p>
    <w:p w14:paraId="792C9DEF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Na pierwszym zebraniu rodziców każdego oddziału w danym roku szkolnym rodzice wybierają spośród siebie radę oddziałową.</w:t>
      </w:r>
    </w:p>
    <w:p w14:paraId="3FB3DFA6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Rada oddziałowa może liczyć trzy osoby, jeżeli tak przyjęto w danym oddziale. Z jej składu albo spośród wszystkich rodziców oddziału wybiera się jednego przedstawiciela do Rady Rodziców Przedszkola.</w:t>
      </w:r>
    </w:p>
    <w:p w14:paraId="7297A6AA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W wyborach jednego dziecka reprezentuje jeden rodzic.</w:t>
      </w:r>
    </w:p>
    <w:p w14:paraId="3EE1ACE9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Wybory przedstawiciela oddziału do Rady Rodziców przeprowadza się w głosowaniu tajnym.</w:t>
      </w:r>
    </w:p>
    <w:p w14:paraId="72B348DF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5. </w:t>
      </w:r>
      <w:r w:rsidRPr="00297B77">
        <w:rPr>
          <w:lang w:val="pl-PL"/>
        </w:rPr>
        <w:t>Wybory przeprowadza się na pierwszym zebraniu rodziców w każdym roku szkolnym.</w:t>
      </w:r>
    </w:p>
    <w:p w14:paraId="62FF983C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3</w:t>
      </w:r>
      <w:r w:rsidRPr="00297B77">
        <w:rPr>
          <w:b/>
          <w:lang w:val="pl-PL"/>
        </w:rPr>
        <w:br/>
        <w:t>Szczegółowy tryb wyborów</w:t>
      </w:r>
    </w:p>
    <w:p w14:paraId="02800E24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Zebranie wyborcze prowadzi wychowawca oddziału albo rodzic wybrany przez zebranych do prowadzenia tej części zebrania.</w:t>
      </w:r>
    </w:p>
    <w:p w14:paraId="05AB347A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Kandydatów mogą zgłaszać rodzice obecni na zebraniu. Kandydat musi wyrazić zgodę na kandydowanie.</w:t>
      </w:r>
    </w:p>
    <w:p w14:paraId="1408E50C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Liczba kandydatów jest nieograniczona. Jeżeli zgłoszono tylko jednego kandydata na przedstawiciela oddziału do Rady, przeprowadza się tajne głosowanie nad jego wyborem.</w:t>
      </w:r>
    </w:p>
    <w:p w14:paraId="3447B4B9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Do przeprowadzenia tajnego głosowania wybiera się co najmniej dwuosobową komisję skrutacyjną spośród rodziców niekandydujących w danym głosowaniu.</w:t>
      </w:r>
    </w:p>
    <w:p w14:paraId="3DECF0B7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lastRenderedPageBreak/>
        <w:t xml:space="preserve">5. </w:t>
      </w:r>
      <w:r w:rsidRPr="00297B77">
        <w:rPr>
          <w:lang w:val="pl-PL"/>
        </w:rPr>
        <w:t>Komisja przygotowuje karty do głosowania, wydaje po jednej karcie osobie uprawnionej, ustala wyniki i sporządza protokół.</w:t>
      </w:r>
    </w:p>
    <w:p w14:paraId="45DB73F6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6. </w:t>
      </w:r>
      <w:r w:rsidRPr="00297B77">
        <w:rPr>
          <w:lang w:val="pl-PL"/>
        </w:rPr>
        <w:t>Za wybranego przedstawiciela oddziału do Rady uważa się kandydata, który uzyskał największą liczbę ważnie oddanych głosów.</w:t>
      </w:r>
    </w:p>
    <w:p w14:paraId="0EFC6D80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7. </w:t>
      </w:r>
      <w:r w:rsidRPr="00297B77">
        <w:rPr>
          <w:lang w:val="pl-PL"/>
        </w:rPr>
        <w:t>W razie równej liczby głosów mającej wpływ na wynik wyborów przeprowadza się kolejną turę tajnego głosowania pomiędzy kandydatami z równą liczbą głosów.</w:t>
      </w:r>
    </w:p>
    <w:p w14:paraId="050185C5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8. </w:t>
      </w:r>
      <w:r w:rsidRPr="00297B77">
        <w:rPr>
          <w:lang w:val="pl-PL"/>
        </w:rPr>
        <w:t>Wynik wyborów ogłasza komisja skrutacyjna bezpośrednio po przeliczeniu głosów.</w:t>
      </w:r>
    </w:p>
    <w:p w14:paraId="267587DF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9. </w:t>
      </w:r>
      <w:r w:rsidRPr="00297B77">
        <w:rPr>
          <w:lang w:val="pl-PL"/>
        </w:rPr>
        <w:t>Dokumentację wyborczą przekazuje się przewodniczącemu Rady, a do czasu jego wyboru – Dyrektorowi Przedszkola lub osobie wskazanej przez zebranie, w celu jej zabezpieczenia i późniejszego przekazania Radzie.</w:t>
      </w:r>
    </w:p>
    <w:p w14:paraId="05EA3D6C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10. </w:t>
      </w:r>
      <w:r w:rsidRPr="00297B77">
        <w:rPr>
          <w:lang w:val="pl-PL"/>
        </w:rPr>
        <w:t>Wzór protokołu wyborów stanowi Załącznik nr 1 do Regulaminu.</w:t>
      </w:r>
    </w:p>
    <w:p w14:paraId="06430FAF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4</w:t>
      </w:r>
      <w:r w:rsidRPr="00297B77">
        <w:rPr>
          <w:b/>
          <w:lang w:val="pl-PL"/>
        </w:rPr>
        <w:br/>
        <w:t>Kadencja i wygaśnięcie mandatu</w:t>
      </w:r>
    </w:p>
    <w:p w14:paraId="55BD6FEF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Mandat członka Rady trwa do wyboru przedstawiciela danego oddziału na pierwszym zebraniu rodziców w kolejnym roku szkolnym, chyba że wcześniej wygaśnie.</w:t>
      </w:r>
    </w:p>
    <w:p w14:paraId="5F7C08FA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Mandat wygasa w szczególności wskutek: pisemnej rezygnacji, ustania statusu rodzica dziecka uczęszczającego do danego oddziału, odwołania przez zebranie rodziców oddziału albo innych okoliczności uniemożliwiających dalsze pełnienie funkcji.</w:t>
      </w:r>
    </w:p>
    <w:p w14:paraId="347140E7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Odwołanie przedstawiciela oddziału następuje w głosowaniu tajnym, na zebraniu rodziców danego oddziału, po uprzednim umieszczeniu tej sprawy w porządku zebrania.</w:t>
      </w:r>
    </w:p>
    <w:p w14:paraId="77D3AED6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W przypadku wygaśnięcia mandatu przeprowadza się wybory uzupełniające w danym oddziale według zasad określonych w § 3.</w:t>
      </w:r>
    </w:p>
    <w:p w14:paraId="0EE74E8B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t>Rozdział III. Organizacja wewnętrzna Rady</w:t>
      </w:r>
    </w:p>
    <w:p w14:paraId="5ABCD547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5</w:t>
      </w:r>
      <w:r w:rsidRPr="00297B77">
        <w:rPr>
          <w:b/>
          <w:lang w:val="pl-PL"/>
        </w:rPr>
        <w:br/>
        <w:t>Prezydium</w:t>
      </w:r>
    </w:p>
    <w:p w14:paraId="194EFA22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Na pierwszym posiedzeniu w danym roku szkolnym Rada wybiera ze swojego grona Prezydium.</w:t>
      </w:r>
    </w:p>
    <w:p w14:paraId="05DEAF1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W skład Prezydium wchodzą co najmniej: przewodniczący, zastępca przewodniczącego, sekretarz i skarbnik. Rada może ustalić inny skład Prezydium w drodze uchwały, z zachowaniem funkcji niezbędnych do prowadzenia jej prac.</w:t>
      </w:r>
    </w:p>
    <w:p w14:paraId="4AEEC1F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Wybór członków Prezydium następuje zwykłą większością głosów w obecności co najmniej połowy aktualnego składu Rady. Na wniosek choćby jednego członka Rady głosowanie w sprawach personalnych przeprowadza się tajnie.</w:t>
      </w:r>
    </w:p>
    <w:p w14:paraId="44931F2E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Rada może odwołać członka Prezydium i wybrać inną osobę na jego miejsce.</w:t>
      </w:r>
    </w:p>
    <w:p w14:paraId="5B1FFF60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6</w:t>
      </w:r>
      <w:r w:rsidRPr="00297B77">
        <w:rPr>
          <w:b/>
          <w:lang w:val="pl-PL"/>
        </w:rPr>
        <w:br/>
        <w:t>Zadania osób funkcyjnych</w:t>
      </w:r>
    </w:p>
    <w:p w14:paraId="7594F3A4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Do zadań przewodniczącego należy w szczególności: kierowanie pracami Rady, zwoływanie i prowadzenie posiedzeń, reprezentowanie Rady, podpisywanie uchwał i zatwierdzonych protokołów oraz przekazywanie stanowisk Rady właściwym podmiotom.</w:t>
      </w:r>
    </w:p>
    <w:p w14:paraId="6E53DEC0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Zastępca przewodniczącego wspiera przewodniczącego i zastępuje go podczas nieobecności.</w:t>
      </w:r>
    </w:p>
    <w:p w14:paraId="55FCE82F" w14:textId="7ED6F354" w:rsidR="00554091" w:rsidRPr="00297B77" w:rsidRDefault="006972EC" w:rsidP="00297B77">
      <w:pPr>
        <w:ind w:left="369" w:hanging="369"/>
        <w:rPr>
          <w:lang w:val="pl-PL"/>
        </w:rPr>
      </w:pPr>
      <w:r w:rsidRPr="00297B77">
        <w:rPr>
          <w:b/>
          <w:lang w:val="pl-PL"/>
        </w:rPr>
        <w:lastRenderedPageBreak/>
        <w:t xml:space="preserve">3. </w:t>
      </w:r>
      <w:r w:rsidRPr="00297B77">
        <w:rPr>
          <w:lang w:val="pl-PL"/>
        </w:rPr>
        <w:t>Sekretarz odpowiada w szczególności za protokołowanie posiedzeń, prowadzenie rejestru uchwał i porządkowanie dokumentacji Rady.</w:t>
      </w:r>
    </w:p>
    <w:p w14:paraId="62643C1F" w14:textId="53769DF0" w:rsidR="00554091" w:rsidRPr="00297B77" w:rsidRDefault="00297B77">
      <w:pPr>
        <w:ind w:left="369" w:hanging="369"/>
        <w:rPr>
          <w:lang w:val="pl-PL"/>
        </w:rPr>
      </w:pPr>
      <w:r>
        <w:rPr>
          <w:b/>
          <w:lang w:val="pl-PL"/>
        </w:rPr>
        <w:t>4</w:t>
      </w:r>
      <w:r w:rsidRPr="00297B77">
        <w:rPr>
          <w:b/>
          <w:lang w:val="pl-PL"/>
        </w:rPr>
        <w:t xml:space="preserve">. </w:t>
      </w:r>
      <w:r w:rsidRPr="00297B77">
        <w:rPr>
          <w:lang w:val="pl-PL"/>
        </w:rPr>
        <w:t>Rada może powoływać komisje lub zespoły do wykonania określonych zadań.</w:t>
      </w:r>
    </w:p>
    <w:p w14:paraId="3A63646D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t>Rozdział IV. Kompetencje i zadania Rady</w:t>
      </w:r>
    </w:p>
    <w:p w14:paraId="12108A68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7</w:t>
      </w:r>
    </w:p>
    <w:p w14:paraId="1F9A8556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Rada może występować do Dyrektora i innych organów Przedszkola, organu prowadzącego oraz organu sprawującego nadzór pedagogiczny z wnioskami i opiniami we wszystkich sprawach Przedszkola.</w:t>
      </w:r>
    </w:p>
    <w:p w14:paraId="05F9E7A6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Do kompetencji Rady należy opiniowanie projektu planu finansowego składanego przez Dyrektora Przedszkola, w zakresie wynikającym z art. 84 ust. 2 pkt 3 Prawa oświatowego.</w:t>
      </w:r>
    </w:p>
    <w:p w14:paraId="131FEA74" w14:textId="447E273B" w:rsidR="00554091" w:rsidRPr="00297B77" w:rsidRDefault="006972EC" w:rsidP="00297B77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Jeżeli wobec Przedszkola znajdzie zastosowanie program i harmonogram poprawy efektywności kształcenia lub wychowania, Rada wykonuje kompetencje opiniodawcze przewidziane w art. 84 ust. 2 pkt 2 Prawa oświatowego.</w:t>
      </w:r>
    </w:p>
    <w:p w14:paraId="4A7231FE" w14:textId="2CFC5C44" w:rsidR="00554091" w:rsidRPr="00297B77" w:rsidRDefault="00297B77">
      <w:pPr>
        <w:ind w:left="369" w:hanging="369"/>
        <w:rPr>
          <w:lang w:val="pl-PL"/>
        </w:rPr>
      </w:pPr>
      <w:r>
        <w:rPr>
          <w:b/>
          <w:lang w:val="pl-PL"/>
        </w:rPr>
        <w:t>4</w:t>
      </w:r>
      <w:r w:rsidRPr="00297B77">
        <w:rPr>
          <w:b/>
          <w:lang w:val="pl-PL"/>
        </w:rPr>
        <w:t xml:space="preserve">. </w:t>
      </w:r>
      <w:r w:rsidRPr="00297B77">
        <w:rPr>
          <w:lang w:val="pl-PL"/>
        </w:rPr>
        <w:t>Rada może podejmować działania wspierające realizację statutowych zadań Przedszkola, w szczególności inicjatywy edukacyjne, kulturalne, integracyjne, społeczne i służące poprawie warunków pobytu dzieci, z poszanowaniem kompetencji Dyrektora, Rady Pedagogicznej i organu prowadzącego.</w:t>
      </w:r>
    </w:p>
    <w:p w14:paraId="19F4AC8D" w14:textId="23CA6725" w:rsidR="00554091" w:rsidRPr="00297B77" w:rsidRDefault="00297B77">
      <w:pPr>
        <w:ind w:left="369" w:hanging="369"/>
        <w:rPr>
          <w:lang w:val="pl-PL"/>
        </w:rPr>
      </w:pPr>
      <w:r>
        <w:rPr>
          <w:b/>
          <w:lang w:val="pl-PL"/>
        </w:rPr>
        <w:t>5</w:t>
      </w:r>
      <w:r w:rsidRPr="00297B77">
        <w:rPr>
          <w:b/>
          <w:lang w:val="pl-PL"/>
        </w:rPr>
        <w:t xml:space="preserve">. </w:t>
      </w:r>
      <w:r w:rsidRPr="00297B77">
        <w:rPr>
          <w:lang w:val="pl-PL"/>
        </w:rPr>
        <w:t>Rada może współpracować z innymi radami rodziców, organizacjami i podmiotami, jeżeli służy to realizacji jej ustawowych zadań.</w:t>
      </w:r>
    </w:p>
    <w:p w14:paraId="5A8C5771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8</w:t>
      </w:r>
      <w:r w:rsidRPr="00297B77">
        <w:rPr>
          <w:b/>
          <w:lang w:val="pl-PL"/>
        </w:rPr>
        <w:br/>
        <w:t>Ocena pracy nauczyciela</w:t>
      </w:r>
    </w:p>
    <w:p w14:paraId="5503690F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Rada może wystąpić z wnioskiem o dokonanie oceny pracy nauczyciela na zasadach określonych w Karcie Nauczyciela.</w:t>
      </w:r>
    </w:p>
    <w:p w14:paraId="7EE24A93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Przy dokonywaniu oceny pracy nauczyciela Dyrektor zasięga opinii Rady, z wyjątkiem przypadków, w których przepisy stanowią inaczej.</w:t>
      </w:r>
    </w:p>
    <w:p w14:paraId="4A53D958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Rada przedstawia pisemną opinię w terminie 14 dni od dnia otrzymania zawiadomienia o dokonywanej ocenie pracy nauczyciela. Nieprzedstawienie opinii w tym terminie nie wstrzymuje postępowania.</w:t>
      </w:r>
    </w:p>
    <w:p w14:paraId="0DC5ED33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Opinia Rady w sprawie oceny pracy nauczyciela jest podejmowana w formie uchwały albo stanowiska przyjętego zgodnie z zasadami głosowania określonymi w niniejszym Regulaminie.</w:t>
      </w:r>
    </w:p>
    <w:p w14:paraId="7D296409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t>Rozdział V. Posiedzenia, uchwały i dokumentacja</w:t>
      </w:r>
    </w:p>
    <w:p w14:paraId="37EFBB69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9</w:t>
      </w:r>
      <w:r w:rsidRPr="00297B77">
        <w:rPr>
          <w:b/>
          <w:lang w:val="pl-PL"/>
        </w:rPr>
        <w:br/>
        <w:t>Posiedzenia</w:t>
      </w:r>
    </w:p>
    <w:p w14:paraId="02F574A7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Pierwsze posiedzenie Rady w roku szkolnym zwołuje się możliwie niezwłocznie po zakończeniu wyborów przedstawicieli oddziałów.</w:t>
      </w:r>
    </w:p>
    <w:p w14:paraId="1D88E56A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Kolejne posiedzenia zwołuje przewodniczący z własnej inicjatywy albo na wniosek co najmniej 1/3 aktualnego składu Rady.</w:t>
      </w:r>
    </w:p>
    <w:p w14:paraId="27D5D693" w14:textId="099DEFA8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 xml:space="preserve">O terminie i proponowanym porządku posiedzenia członkowie są zawiadamiani w sposób zwyczajowo przyjęty przez Radę, w miarę możliwości co najmniej </w:t>
      </w:r>
      <w:r w:rsidR="00297B77">
        <w:rPr>
          <w:lang w:val="pl-PL"/>
        </w:rPr>
        <w:t>7</w:t>
      </w:r>
      <w:r w:rsidRPr="00297B77">
        <w:rPr>
          <w:lang w:val="pl-PL"/>
        </w:rPr>
        <w:t xml:space="preserve"> dni przed terminem. W sprawach pilnych termin może być krótszy.</w:t>
      </w:r>
    </w:p>
    <w:p w14:paraId="51957F52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 xml:space="preserve">Posiedzenia mogą odbywać się stacjonarnie, a jeżeli pozwalają na to warunki techniczne i nie sprzeciwiają się temu przepisy lub Statut – także z wykorzystaniem środków bezpośredniego porozumiewania się na </w:t>
      </w:r>
      <w:r w:rsidRPr="00297B77">
        <w:rPr>
          <w:lang w:val="pl-PL"/>
        </w:rPr>
        <w:lastRenderedPageBreak/>
        <w:t>odległość, pod warunkiem zapewnienia identyfikacji uczestników, możliwości udziału w dyskusji i prawidłowego ustalenia wyniku głosowania.</w:t>
      </w:r>
    </w:p>
    <w:p w14:paraId="6F425649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5. </w:t>
      </w:r>
      <w:r w:rsidRPr="00297B77">
        <w:rPr>
          <w:lang w:val="pl-PL"/>
        </w:rPr>
        <w:t>W posiedzeniach mogą uczestniczyć zaproszone osoby z głosem doradczym. Nie biorą one udziału w głosowaniach Rady.</w:t>
      </w:r>
    </w:p>
    <w:p w14:paraId="5EF52521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10</w:t>
      </w:r>
      <w:r w:rsidRPr="00297B77">
        <w:rPr>
          <w:b/>
          <w:lang w:val="pl-PL"/>
        </w:rPr>
        <w:br/>
        <w:t>Kworum i głosowanie</w:t>
      </w:r>
    </w:p>
    <w:p w14:paraId="7D9E518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Rada podejmuje uchwały, jeżeli w posiedzeniu uczestniczy co najmniej połowa aktualnego składu Rady.</w:t>
      </w:r>
    </w:p>
    <w:p w14:paraId="3DA9BEFE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Uchwały zapadają zwykłą większością głosów, chyba że Regulamin stanowi inaczej. Przy równej liczbie głosów uchwała nie zostaje podjęta.</w:t>
      </w:r>
    </w:p>
    <w:p w14:paraId="3410FD4D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Głosowania są jawne, z wyjątkiem wyborów, dla których przepisy lub Regulamin wymagają tajności, oraz spraw personalnych, gdy Rada postanowi o głosowaniu tajnym.</w:t>
      </w:r>
    </w:p>
    <w:p w14:paraId="0AD24373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Nie stosuje się zasady automatycznego obniżania kworum na kolejnym posiedzeniu. Każde posiedzenie, na którym mają być podejmowane uchwały, musi spełniać wymóg kworum określony w ust. 1.</w:t>
      </w:r>
    </w:p>
    <w:p w14:paraId="3F724967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5. </w:t>
      </w:r>
      <w:r w:rsidRPr="00297B77">
        <w:rPr>
          <w:lang w:val="pl-PL"/>
        </w:rPr>
        <w:t>Uchwały numeruje się kolejno w danym roku szkolnym i przechowuje wraz z dokumentacją Rady.</w:t>
      </w:r>
    </w:p>
    <w:p w14:paraId="1E76B7DB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11</w:t>
      </w:r>
      <w:r w:rsidRPr="00297B77">
        <w:rPr>
          <w:b/>
          <w:lang w:val="pl-PL"/>
        </w:rPr>
        <w:br/>
        <w:t>Protokoły i dokumentacja</w:t>
      </w:r>
    </w:p>
    <w:p w14:paraId="4B78125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Z posiedzeń Rady sporządza się protokół obejmujący co najmniej: datę i formę posiedzenia, listę obecnych, porządek obrad, zwięzły opis przebiegu, treść podjętych uchwał oraz wyniki głosowań.</w:t>
      </w:r>
    </w:p>
    <w:p w14:paraId="58638B62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Protokół podpisuje przewodniczący posiedzenia i sekretarz albo protokolant.</w:t>
      </w:r>
    </w:p>
    <w:p w14:paraId="7DE72642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Dokumentacja Rady jest przechowywana w sposób zapewniający jej poufność, integralność i dostępność dla uprawnionych osób.</w:t>
      </w:r>
    </w:p>
    <w:p w14:paraId="27B3B54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Przy przetwarzaniu danych osobowych Rada i osoby działające w jej imieniu powinny ograniczać zakres danych do niezbędnego minimum oraz przestrzegać zasad wynikających z przepisów o ochronie danych osobowych i ustaleń obowiązujących w Przedszkolu.</w:t>
      </w:r>
    </w:p>
    <w:p w14:paraId="343D3B15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t>Rozdział VI. Fundusze Rady Rodziców</w:t>
      </w:r>
    </w:p>
    <w:p w14:paraId="2C105E82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12</w:t>
      </w:r>
      <w:r w:rsidRPr="00297B77">
        <w:rPr>
          <w:b/>
          <w:lang w:val="pl-PL"/>
        </w:rPr>
        <w:br/>
        <w:t>Źródła funduszy</w:t>
      </w:r>
    </w:p>
    <w:p w14:paraId="0B067ED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W celu wspierania działalności statutowej Przedszkola Rada może gromadzić fundusze z dobrowolnych składek rodziców oraz z innych zgodnych z prawem źródeł.</w:t>
      </w:r>
    </w:p>
    <w:p w14:paraId="133BC662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2. </w:t>
      </w:r>
      <w:r w:rsidRPr="00297B77">
        <w:rPr>
          <w:lang w:val="pl-PL"/>
        </w:rPr>
        <w:t>Składki rodziców są dobrowolne. Rada może zaproponować ich wysokość, terminy lub sposób wpłat, lecz nie może nadawać im charakteru obowiązkowego.</w:t>
      </w:r>
    </w:p>
    <w:p w14:paraId="773668C0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Brak wpłaty składki lub wpłata w wysokości niższej od proponowanej nie może powodować negatywnych konsekwencji wobec dziecka ani rodzica.</w:t>
      </w:r>
    </w:p>
    <w:p w14:paraId="7D5D9511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Środki Rady są przeznaczane wyłącznie na wspieranie działalności statutowej Przedszkola i cele zgodne z uchwałami Rady.</w:t>
      </w:r>
    </w:p>
    <w:p w14:paraId="6C831E81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t>Rozdział VII. Zmiana regulaminu i postanowienia końcowe</w:t>
      </w:r>
    </w:p>
    <w:p w14:paraId="7D3627CE" w14:textId="77777777" w:rsidR="00554091" w:rsidRPr="00297B77" w:rsidRDefault="006972EC">
      <w:pPr>
        <w:jc w:val="center"/>
        <w:rPr>
          <w:lang w:val="pl-PL"/>
        </w:rPr>
      </w:pPr>
      <w:r w:rsidRPr="00297B77">
        <w:rPr>
          <w:b/>
          <w:lang w:val="pl-PL"/>
        </w:rPr>
        <w:t>§ 15</w:t>
      </w:r>
    </w:p>
    <w:p w14:paraId="21A20E3D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1. </w:t>
      </w:r>
      <w:r w:rsidRPr="00297B77">
        <w:rPr>
          <w:lang w:val="pl-PL"/>
        </w:rPr>
        <w:t>Zmiany Regulaminu uchwala Rada bezwzględną większością głosów w obecności co najmniej połowy aktualnego składu Rady.</w:t>
      </w:r>
    </w:p>
    <w:p w14:paraId="6108EC23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lastRenderedPageBreak/>
        <w:t xml:space="preserve">2. </w:t>
      </w:r>
      <w:r w:rsidRPr="00297B77">
        <w:rPr>
          <w:lang w:val="pl-PL"/>
        </w:rPr>
        <w:t>Regulamin nie wymaga corocznego ponownego uchwalania, chyba że Rada postanowi inaczej. Nowo wybrana Rada może dokonać jego przeglądu i wprowadzić zmiany w trybie określonym w ust. 1.</w:t>
      </w:r>
    </w:p>
    <w:p w14:paraId="2E57DA79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3. </w:t>
      </w:r>
      <w:r w:rsidRPr="00297B77">
        <w:rPr>
          <w:lang w:val="pl-PL"/>
        </w:rPr>
        <w:t>W sprawach nieuregulowanych Regulaminem stosuje się przepisy powszechnie obowiązującego prawa oraz – w zakresie zgodnym z prawem – Statut Przedszkola.</w:t>
      </w:r>
    </w:p>
    <w:p w14:paraId="7B65330A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4. </w:t>
      </w:r>
      <w:r w:rsidRPr="00297B77">
        <w:rPr>
          <w:lang w:val="pl-PL"/>
        </w:rPr>
        <w:t>Jeżeli którekolwiek postanowienie Regulaminu okaże się sprzeczne z przepisem bezwzględnie obowiązującym, stosuje się przepis prawa, a Rada dokonuje odpowiedniej zmiany Regulaminu.</w:t>
      </w:r>
    </w:p>
    <w:p w14:paraId="7463F3BA" w14:textId="77777777" w:rsidR="00554091" w:rsidRPr="00297B77" w:rsidRDefault="006972EC">
      <w:pPr>
        <w:ind w:left="369" w:hanging="369"/>
        <w:rPr>
          <w:lang w:val="pl-PL"/>
        </w:rPr>
      </w:pPr>
      <w:r w:rsidRPr="00297B77">
        <w:rPr>
          <w:b/>
          <w:lang w:val="pl-PL"/>
        </w:rPr>
        <w:t xml:space="preserve">5. </w:t>
      </w:r>
      <w:r w:rsidRPr="00297B77">
        <w:rPr>
          <w:lang w:val="pl-PL"/>
        </w:rPr>
        <w:t>Regulamin wchodzi w życie z dniem uchwalenia.</w:t>
      </w:r>
    </w:p>
    <w:p w14:paraId="398A1265" w14:textId="77777777" w:rsidR="00554091" w:rsidRPr="00297B77" w:rsidRDefault="00554091">
      <w:pPr>
        <w:rPr>
          <w:lang w:val="pl-PL"/>
        </w:rPr>
      </w:pPr>
    </w:p>
    <w:p w14:paraId="00F06EDB" w14:textId="77777777" w:rsidR="00554091" w:rsidRDefault="006972EC">
      <w:r>
        <w:t xml:space="preserve">Warszawa, </w:t>
      </w:r>
      <w:proofErr w:type="spellStart"/>
      <w:r>
        <w:t>dnia</w:t>
      </w:r>
      <w:proofErr w:type="spellEnd"/>
      <w:r>
        <w:t xml:space="preserve"> …………………………………</w:t>
      </w:r>
    </w:p>
    <w:p w14:paraId="22D989F2" w14:textId="77777777" w:rsidR="00554091" w:rsidRDefault="00554091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554091" w14:paraId="53023F46" w14:textId="77777777">
        <w:trPr>
          <w:jc w:val="center"/>
        </w:trPr>
        <w:tc>
          <w:tcPr>
            <w:tcW w:w="4901" w:type="dxa"/>
            <w:shd w:val="clear" w:color="auto" w:fill="EDEDED"/>
          </w:tcPr>
          <w:p w14:paraId="0E8DE036" w14:textId="77777777" w:rsidR="00554091" w:rsidRDefault="006972EC">
            <w:proofErr w:type="spellStart"/>
            <w:r>
              <w:rPr>
                <w:b/>
              </w:rPr>
              <w:t>Przewodniczący</w:t>
            </w:r>
            <w:proofErr w:type="spellEnd"/>
            <w:r>
              <w:rPr>
                <w:b/>
              </w:rPr>
              <w:t xml:space="preserve"> Rady </w:t>
            </w:r>
            <w:proofErr w:type="spellStart"/>
            <w:r>
              <w:rPr>
                <w:b/>
              </w:rPr>
              <w:t>Rodziców</w:t>
            </w:r>
            <w:proofErr w:type="spellEnd"/>
          </w:p>
        </w:tc>
        <w:tc>
          <w:tcPr>
            <w:tcW w:w="4901" w:type="dxa"/>
            <w:shd w:val="clear" w:color="auto" w:fill="EDEDED"/>
          </w:tcPr>
          <w:p w14:paraId="73DF27AE" w14:textId="77777777" w:rsidR="00554091" w:rsidRDefault="006972EC">
            <w:proofErr w:type="spellStart"/>
            <w:r>
              <w:rPr>
                <w:b/>
              </w:rPr>
              <w:t>Sekretarz</w:t>
            </w:r>
            <w:proofErr w:type="spellEnd"/>
            <w:r>
              <w:rPr>
                <w:b/>
              </w:rPr>
              <w:t xml:space="preserve"> Rady </w:t>
            </w:r>
            <w:proofErr w:type="spellStart"/>
            <w:r>
              <w:rPr>
                <w:b/>
              </w:rPr>
              <w:t>Rodziców</w:t>
            </w:r>
            <w:proofErr w:type="spellEnd"/>
          </w:p>
        </w:tc>
      </w:tr>
      <w:tr w:rsidR="00554091" w14:paraId="2AB07CD7" w14:textId="77777777">
        <w:trPr>
          <w:jc w:val="center"/>
        </w:trPr>
        <w:tc>
          <w:tcPr>
            <w:tcW w:w="4901" w:type="dxa"/>
          </w:tcPr>
          <w:p w14:paraId="184248CF" w14:textId="77777777" w:rsidR="00554091" w:rsidRDefault="006972EC">
            <w:r>
              <w:br/>
            </w:r>
            <w:r>
              <w:br/>
              <w:t>……………………………………………………</w:t>
            </w:r>
          </w:p>
        </w:tc>
        <w:tc>
          <w:tcPr>
            <w:tcW w:w="4901" w:type="dxa"/>
          </w:tcPr>
          <w:p w14:paraId="41EFE1A6" w14:textId="77777777" w:rsidR="00554091" w:rsidRDefault="006972EC">
            <w:r>
              <w:br/>
            </w:r>
            <w:r>
              <w:br/>
              <w:t>……………………………………………………</w:t>
            </w:r>
          </w:p>
        </w:tc>
      </w:tr>
    </w:tbl>
    <w:p w14:paraId="4FB20E49" w14:textId="77777777" w:rsidR="00554091" w:rsidRDefault="006972EC">
      <w:r>
        <w:br w:type="page"/>
      </w:r>
    </w:p>
    <w:p w14:paraId="7CDAD99D" w14:textId="77777777" w:rsidR="00554091" w:rsidRPr="00297B77" w:rsidRDefault="006972EC">
      <w:pPr>
        <w:pStyle w:val="Nagwek1"/>
        <w:rPr>
          <w:lang w:val="pl-PL"/>
        </w:rPr>
      </w:pPr>
      <w:r w:rsidRPr="00297B77">
        <w:rPr>
          <w:lang w:val="pl-PL"/>
        </w:rPr>
        <w:lastRenderedPageBreak/>
        <w:t>Załącznik nr 1 – Protokół wyborów przedstawiciela oddziału do Rady Rodziców</w:t>
      </w:r>
    </w:p>
    <w:p w14:paraId="72DB46BB" w14:textId="77777777" w:rsidR="00554091" w:rsidRPr="00297B77" w:rsidRDefault="006972EC">
      <w:pPr>
        <w:rPr>
          <w:lang w:val="pl-PL"/>
        </w:rPr>
      </w:pPr>
      <w:r w:rsidRPr="00297B77">
        <w:rPr>
          <w:lang w:val="pl-PL"/>
        </w:rPr>
        <w:t>Oddział/grupa: ………………………………………    Data zebrania: ………………………………………</w:t>
      </w:r>
    </w:p>
    <w:p w14:paraId="613566F2" w14:textId="77777777" w:rsidR="00554091" w:rsidRPr="00297B77" w:rsidRDefault="006972EC">
      <w:pPr>
        <w:rPr>
          <w:lang w:val="pl-PL"/>
        </w:rPr>
      </w:pPr>
      <w:r w:rsidRPr="00297B77">
        <w:rPr>
          <w:lang w:val="pl-PL"/>
        </w:rPr>
        <w:t>Liczba rodziców uprawnionych do głosowania obecnych na zebraniu: ……………</w:t>
      </w:r>
    </w:p>
    <w:p w14:paraId="58BB4B39" w14:textId="77777777" w:rsidR="00554091" w:rsidRDefault="006972EC">
      <w:proofErr w:type="spellStart"/>
      <w:r>
        <w:t>Komisja</w:t>
      </w:r>
      <w:proofErr w:type="spellEnd"/>
      <w:r>
        <w:t xml:space="preserve"> </w:t>
      </w:r>
      <w:proofErr w:type="spellStart"/>
      <w:r>
        <w:t>skrutacyjna</w:t>
      </w:r>
      <w:proofErr w:type="spellEnd"/>
      <w:r>
        <w:t>:</w:t>
      </w:r>
    </w:p>
    <w:p w14:paraId="2441A678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059C1E7E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514A7388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303F053E" w14:textId="77777777" w:rsidR="00554091" w:rsidRDefault="006972EC">
      <w:proofErr w:type="spellStart"/>
      <w:r>
        <w:t>Zgłoszeni</w:t>
      </w:r>
      <w:proofErr w:type="spellEnd"/>
      <w:r>
        <w:t xml:space="preserve"> </w:t>
      </w:r>
      <w:proofErr w:type="spellStart"/>
      <w:r>
        <w:t>kandydaci</w:t>
      </w:r>
      <w:proofErr w:type="spellEnd"/>
      <w:r>
        <w:t>:</w:t>
      </w:r>
    </w:p>
    <w:p w14:paraId="7CB8F762" w14:textId="2AAA0D4B" w:rsidR="00554091" w:rsidRDefault="006972EC" w:rsidP="00297B77">
      <w:pPr>
        <w:pStyle w:val="Listanumerowana"/>
        <w:numPr>
          <w:ilvl w:val="0"/>
          <w:numId w:val="10"/>
        </w:numPr>
      </w:pPr>
      <w:r>
        <w:t>………………………………………………………………</w:t>
      </w:r>
    </w:p>
    <w:p w14:paraId="5EF75EF7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53030704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363103C3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116A2B7B" w14:textId="77777777" w:rsidR="00554091" w:rsidRDefault="006972EC">
      <w:proofErr w:type="spellStart"/>
      <w:r>
        <w:t>Wyniki</w:t>
      </w:r>
      <w:proofErr w:type="spellEnd"/>
      <w:r>
        <w:t xml:space="preserve"> </w:t>
      </w:r>
      <w:proofErr w:type="spellStart"/>
      <w:r>
        <w:t>tajnego</w:t>
      </w:r>
      <w:proofErr w:type="spellEnd"/>
      <w:r>
        <w:t xml:space="preserve"> </w:t>
      </w:r>
      <w:proofErr w:type="spellStart"/>
      <w:r>
        <w:t>głosowania</w:t>
      </w:r>
      <w:proofErr w:type="spellEnd"/>
      <w: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554091" w14:paraId="0A99889D" w14:textId="77777777">
        <w:trPr>
          <w:jc w:val="center"/>
        </w:trPr>
        <w:tc>
          <w:tcPr>
            <w:tcW w:w="3267" w:type="dxa"/>
            <w:shd w:val="clear" w:color="auto" w:fill="EDEDED"/>
          </w:tcPr>
          <w:p w14:paraId="3112C6C8" w14:textId="77777777" w:rsidR="00554091" w:rsidRDefault="006972EC">
            <w:proofErr w:type="spellStart"/>
            <w:r>
              <w:rPr>
                <w:b/>
              </w:rPr>
              <w:t>Kandydat</w:t>
            </w:r>
            <w:proofErr w:type="spellEnd"/>
          </w:p>
        </w:tc>
        <w:tc>
          <w:tcPr>
            <w:tcW w:w="3267" w:type="dxa"/>
            <w:shd w:val="clear" w:color="auto" w:fill="EDEDED"/>
          </w:tcPr>
          <w:p w14:paraId="3860A9DE" w14:textId="77777777" w:rsidR="00554091" w:rsidRDefault="006972EC">
            <w:proofErr w:type="spellStart"/>
            <w:r>
              <w:rPr>
                <w:b/>
              </w:rPr>
              <w:t>Liczba</w:t>
            </w:r>
            <w:proofErr w:type="spellEnd"/>
            <w:r>
              <w:rPr>
                <w:b/>
              </w:rPr>
              <w:t xml:space="preserve"> głosów</w:t>
            </w:r>
          </w:p>
        </w:tc>
        <w:tc>
          <w:tcPr>
            <w:tcW w:w="3267" w:type="dxa"/>
            <w:shd w:val="clear" w:color="auto" w:fill="EDEDED"/>
          </w:tcPr>
          <w:p w14:paraId="6F6180DD" w14:textId="77777777" w:rsidR="00554091" w:rsidRDefault="006972EC">
            <w:proofErr w:type="spellStart"/>
            <w:r>
              <w:rPr>
                <w:b/>
              </w:rPr>
              <w:t>Uwagi</w:t>
            </w:r>
            <w:proofErr w:type="spellEnd"/>
          </w:p>
        </w:tc>
      </w:tr>
      <w:tr w:rsidR="00554091" w14:paraId="5079A647" w14:textId="77777777">
        <w:trPr>
          <w:jc w:val="center"/>
        </w:trPr>
        <w:tc>
          <w:tcPr>
            <w:tcW w:w="3267" w:type="dxa"/>
          </w:tcPr>
          <w:p w14:paraId="3F1A98EC" w14:textId="77777777" w:rsidR="00554091" w:rsidRDefault="00554091"/>
        </w:tc>
        <w:tc>
          <w:tcPr>
            <w:tcW w:w="3267" w:type="dxa"/>
          </w:tcPr>
          <w:p w14:paraId="7A695DD0" w14:textId="77777777" w:rsidR="00554091" w:rsidRDefault="00554091"/>
        </w:tc>
        <w:tc>
          <w:tcPr>
            <w:tcW w:w="3267" w:type="dxa"/>
          </w:tcPr>
          <w:p w14:paraId="3740EABA" w14:textId="77777777" w:rsidR="00554091" w:rsidRDefault="00554091"/>
        </w:tc>
      </w:tr>
      <w:tr w:rsidR="00554091" w14:paraId="7A90505C" w14:textId="77777777">
        <w:trPr>
          <w:jc w:val="center"/>
        </w:trPr>
        <w:tc>
          <w:tcPr>
            <w:tcW w:w="3267" w:type="dxa"/>
          </w:tcPr>
          <w:p w14:paraId="65ECE149" w14:textId="77777777" w:rsidR="00554091" w:rsidRDefault="00554091"/>
        </w:tc>
        <w:tc>
          <w:tcPr>
            <w:tcW w:w="3267" w:type="dxa"/>
          </w:tcPr>
          <w:p w14:paraId="4B8B9226" w14:textId="77777777" w:rsidR="00554091" w:rsidRDefault="00554091"/>
        </w:tc>
        <w:tc>
          <w:tcPr>
            <w:tcW w:w="3267" w:type="dxa"/>
          </w:tcPr>
          <w:p w14:paraId="44729379" w14:textId="77777777" w:rsidR="00554091" w:rsidRDefault="00554091"/>
        </w:tc>
      </w:tr>
      <w:tr w:rsidR="00554091" w14:paraId="48E61679" w14:textId="77777777">
        <w:trPr>
          <w:jc w:val="center"/>
        </w:trPr>
        <w:tc>
          <w:tcPr>
            <w:tcW w:w="3267" w:type="dxa"/>
          </w:tcPr>
          <w:p w14:paraId="0D67DD99" w14:textId="77777777" w:rsidR="00554091" w:rsidRDefault="00554091"/>
        </w:tc>
        <w:tc>
          <w:tcPr>
            <w:tcW w:w="3267" w:type="dxa"/>
          </w:tcPr>
          <w:p w14:paraId="64ACF9F1" w14:textId="77777777" w:rsidR="00554091" w:rsidRDefault="00554091"/>
        </w:tc>
        <w:tc>
          <w:tcPr>
            <w:tcW w:w="3267" w:type="dxa"/>
          </w:tcPr>
          <w:p w14:paraId="5AFD77B4" w14:textId="77777777" w:rsidR="00554091" w:rsidRDefault="00554091"/>
        </w:tc>
      </w:tr>
      <w:tr w:rsidR="00554091" w14:paraId="79DC3474" w14:textId="77777777">
        <w:trPr>
          <w:jc w:val="center"/>
        </w:trPr>
        <w:tc>
          <w:tcPr>
            <w:tcW w:w="3267" w:type="dxa"/>
          </w:tcPr>
          <w:p w14:paraId="3DF8F0E1" w14:textId="77777777" w:rsidR="00554091" w:rsidRDefault="00554091"/>
        </w:tc>
        <w:tc>
          <w:tcPr>
            <w:tcW w:w="3267" w:type="dxa"/>
          </w:tcPr>
          <w:p w14:paraId="123DC82D" w14:textId="77777777" w:rsidR="00554091" w:rsidRDefault="00554091"/>
        </w:tc>
        <w:tc>
          <w:tcPr>
            <w:tcW w:w="3267" w:type="dxa"/>
          </w:tcPr>
          <w:p w14:paraId="6735110E" w14:textId="77777777" w:rsidR="00554091" w:rsidRDefault="00554091"/>
        </w:tc>
      </w:tr>
      <w:tr w:rsidR="00554091" w14:paraId="72293D4A" w14:textId="77777777">
        <w:trPr>
          <w:jc w:val="center"/>
        </w:trPr>
        <w:tc>
          <w:tcPr>
            <w:tcW w:w="3267" w:type="dxa"/>
          </w:tcPr>
          <w:p w14:paraId="0FD53556" w14:textId="77777777" w:rsidR="00554091" w:rsidRDefault="00554091"/>
        </w:tc>
        <w:tc>
          <w:tcPr>
            <w:tcW w:w="3267" w:type="dxa"/>
          </w:tcPr>
          <w:p w14:paraId="016BED00" w14:textId="77777777" w:rsidR="00554091" w:rsidRDefault="00554091"/>
        </w:tc>
        <w:tc>
          <w:tcPr>
            <w:tcW w:w="3267" w:type="dxa"/>
          </w:tcPr>
          <w:p w14:paraId="246FDACA" w14:textId="77777777" w:rsidR="00554091" w:rsidRDefault="00554091"/>
        </w:tc>
      </w:tr>
    </w:tbl>
    <w:p w14:paraId="33213748" w14:textId="77777777" w:rsidR="00554091" w:rsidRDefault="006972EC">
      <w:proofErr w:type="spellStart"/>
      <w:r>
        <w:t>Liczba</w:t>
      </w:r>
      <w:proofErr w:type="spellEnd"/>
      <w:r>
        <w:t xml:space="preserve"> </w:t>
      </w:r>
      <w:proofErr w:type="spellStart"/>
      <w:r>
        <w:t>głosów</w:t>
      </w:r>
      <w:proofErr w:type="spellEnd"/>
      <w:r>
        <w:t xml:space="preserve"> </w:t>
      </w:r>
      <w:proofErr w:type="spellStart"/>
      <w:r>
        <w:t>ważnych</w:t>
      </w:r>
      <w:proofErr w:type="spellEnd"/>
      <w:r>
        <w:t xml:space="preserve">: ……………    </w:t>
      </w:r>
      <w:proofErr w:type="spellStart"/>
      <w:r>
        <w:t>nieważnych</w:t>
      </w:r>
      <w:proofErr w:type="spellEnd"/>
      <w:r>
        <w:t>: ……………</w:t>
      </w:r>
    </w:p>
    <w:p w14:paraId="1C529CE6" w14:textId="77777777" w:rsidR="00554091" w:rsidRPr="00297B77" w:rsidRDefault="006972EC">
      <w:pPr>
        <w:rPr>
          <w:lang w:val="pl-PL"/>
        </w:rPr>
      </w:pPr>
      <w:r w:rsidRPr="00297B77">
        <w:rPr>
          <w:lang w:val="pl-PL"/>
        </w:rPr>
        <w:t>Komisja stwierdza, że przedstawicielem oddziału do Rady Rodziców został/a:</w:t>
      </w:r>
    </w:p>
    <w:p w14:paraId="2859F1EE" w14:textId="77777777" w:rsidR="00554091" w:rsidRDefault="006972EC">
      <w:r>
        <w:rPr>
          <w:b/>
        </w:rPr>
        <w:t>…………………………………………………………………………………………………………………………</w:t>
      </w:r>
    </w:p>
    <w:p w14:paraId="1DA31127" w14:textId="77777777" w:rsidR="00554091" w:rsidRDefault="006972EC">
      <w:proofErr w:type="spellStart"/>
      <w:r>
        <w:t>Podpisy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</w:t>
      </w:r>
      <w:proofErr w:type="spellStart"/>
      <w:r>
        <w:t>skrutacyjnej</w:t>
      </w:r>
      <w:proofErr w:type="spellEnd"/>
      <w:r>
        <w:t>:</w:t>
      </w:r>
    </w:p>
    <w:p w14:paraId="13D5C8E8" w14:textId="0F8C34FA" w:rsidR="00554091" w:rsidRDefault="006972EC" w:rsidP="00297B77">
      <w:pPr>
        <w:pStyle w:val="Listanumerowana"/>
        <w:numPr>
          <w:ilvl w:val="0"/>
          <w:numId w:val="11"/>
        </w:numPr>
      </w:pPr>
      <w:r>
        <w:t>………………………………………………………………</w:t>
      </w:r>
    </w:p>
    <w:p w14:paraId="0B89278E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27BF19B3" w14:textId="77777777" w:rsidR="00554091" w:rsidRDefault="006972EC">
      <w:pPr>
        <w:pStyle w:val="Listanumerowana"/>
      </w:pPr>
      <w:r>
        <w:t>………………………………………………………………</w:t>
      </w:r>
    </w:p>
    <w:p w14:paraId="51350399" w14:textId="5A210201" w:rsidR="00554091" w:rsidRPr="00297B77" w:rsidRDefault="00554091"/>
    <w:sectPr w:rsidR="00554091" w:rsidRPr="00297B77" w:rsidSect="00034616">
      <w:headerReference w:type="default" r:id="rId8"/>
      <w:footerReference w:type="default" r:id="rId9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2B78D" w14:textId="77777777" w:rsidR="00977EE4" w:rsidRDefault="00977EE4">
      <w:pPr>
        <w:spacing w:after="0" w:line="240" w:lineRule="auto"/>
      </w:pPr>
      <w:r>
        <w:separator/>
      </w:r>
    </w:p>
  </w:endnote>
  <w:endnote w:type="continuationSeparator" w:id="0">
    <w:p w14:paraId="1FD98CB1" w14:textId="77777777" w:rsidR="00977EE4" w:rsidRDefault="0097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3229" w14:textId="77777777" w:rsidR="00554091" w:rsidRDefault="006972EC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297B7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D2F58" w14:textId="77777777" w:rsidR="00977EE4" w:rsidRDefault="00977EE4">
      <w:pPr>
        <w:spacing w:after="0" w:line="240" w:lineRule="auto"/>
      </w:pPr>
      <w:r>
        <w:separator/>
      </w:r>
    </w:p>
  </w:footnote>
  <w:footnote w:type="continuationSeparator" w:id="0">
    <w:p w14:paraId="08A3E1C4" w14:textId="77777777" w:rsidR="00977EE4" w:rsidRDefault="00977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9743" w14:textId="6A1B2AFE" w:rsidR="00554091" w:rsidRPr="00297B77" w:rsidRDefault="00554091" w:rsidP="00AD2A77">
    <w:pPr>
      <w:pStyle w:val="Nagwek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5635122">
    <w:abstractNumId w:val="8"/>
  </w:num>
  <w:num w:numId="2" w16cid:durableId="219169103">
    <w:abstractNumId w:val="6"/>
  </w:num>
  <w:num w:numId="3" w16cid:durableId="462770731">
    <w:abstractNumId w:val="5"/>
  </w:num>
  <w:num w:numId="4" w16cid:durableId="963122912">
    <w:abstractNumId w:val="4"/>
  </w:num>
  <w:num w:numId="5" w16cid:durableId="404568253">
    <w:abstractNumId w:val="7"/>
  </w:num>
  <w:num w:numId="6" w16cid:durableId="1482112034">
    <w:abstractNumId w:val="3"/>
  </w:num>
  <w:num w:numId="7" w16cid:durableId="410589008">
    <w:abstractNumId w:val="2"/>
  </w:num>
  <w:num w:numId="8" w16cid:durableId="596451182">
    <w:abstractNumId w:val="1"/>
  </w:num>
  <w:num w:numId="9" w16cid:durableId="692534067">
    <w:abstractNumId w:val="0"/>
  </w:num>
  <w:num w:numId="10" w16cid:durableId="141240954">
    <w:abstractNumId w:val="7"/>
    <w:lvlOverride w:ilvl="0">
      <w:startOverride w:val="1"/>
    </w:lvlOverride>
  </w:num>
  <w:num w:numId="11" w16cid:durableId="1104419866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7B77"/>
    <w:rsid w:val="00326F90"/>
    <w:rsid w:val="0034752F"/>
    <w:rsid w:val="004A5E0C"/>
    <w:rsid w:val="00554091"/>
    <w:rsid w:val="00634278"/>
    <w:rsid w:val="006972EC"/>
    <w:rsid w:val="007536B5"/>
    <w:rsid w:val="008E741E"/>
    <w:rsid w:val="00977EE4"/>
    <w:rsid w:val="00AA1D8D"/>
    <w:rsid w:val="00AD2A77"/>
    <w:rsid w:val="00B11E56"/>
    <w:rsid w:val="00B47730"/>
    <w:rsid w:val="00CB0664"/>
    <w:rsid w:val="00D64810"/>
    <w:rsid w:val="00D96095"/>
    <w:rsid w:val="00E80B4D"/>
    <w:rsid w:val="00F837EF"/>
    <w:rsid w:val="00FC693F"/>
    <w:rsid w:val="00FD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7D524"/>
  <w14:defaultImageDpi w14:val="300"/>
  <w15:docId w15:val="{5CD94E24-3D45-41C1-9B31-853ACE7D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1669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Surma</cp:lastModifiedBy>
  <cp:revision>7</cp:revision>
  <dcterms:created xsi:type="dcterms:W3CDTF">2026-09-29T09:22:00Z</dcterms:created>
  <dcterms:modified xsi:type="dcterms:W3CDTF">2026-10-02T12:47:00Z</dcterms:modified>
  <cp:category/>
</cp:coreProperties>
</file>